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37" w:rsidRPr="00CB1837" w:rsidRDefault="00CB1837" w:rsidP="00CB1837">
      <w:pPr>
        <w:pStyle w:val="NormalWeb"/>
        <w:jc w:val="center"/>
        <w:rPr>
          <w:sz w:val="18"/>
          <w:szCs w:val="18"/>
        </w:rPr>
      </w:pPr>
      <w:r w:rsidRPr="00CB1837">
        <w:rPr>
          <w:b/>
          <w:bCs/>
          <w:sz w:val="18"/>
          <w:szCs w:val="18"/>
        </w:rPr>
        <w:t>ADJUDICAÇÃO E RATIFIC</w:t>
      </w:r>
      <w:r>
        <w:rPr>
          <w:b/>
          <w:bCs/>
          <w:sz w:val="18"/>
          <w:szCs w:val="18"/>
        </w:rPr>
        <w:t>AÇÃO - INEXIGIBILIDADE Nº IN 0000</w:t>
      </w:r>
      <w:r w:rsidRPr="00CB1837">
        <w:rPr>
          <w:b/>
          <w:bCs/>
          <w:sz w:val="18"/>
          <w:szCs w:val="18"/>
        </w:rPr>
        <w:t>1/2026</w:t>
      </w:r>
    </w:p>
    <w:p w:rsidR="00CB1837" w:rsidRPr="00CB1837" w:rsidRDefault="00CB1837" w:rsidP="00CB1837">
      <w:pPr>
        <w:pStyle w:val="NormalWeb"/>
        <w:jc w:val="both"/>
        <w:rPr>
          <w:sz w:val="18"/>
          <w:szCs w:val="18"/>
        </w:rPr>
      </w:pPr>
      <w:r w:rsidRPr="00CB1837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CB1837">
        <w:rPr>
          <w:sz w:val="18"/>
          <w:szCs w:val="18"/>
        </w:rPr>
        <w:t>a</w:t>
      </w:r>
      <w:proofErr w:type="gramEnd"/>
      <w:r w:rsidRPr="00CB1837">
        <w:rPr>
          <w:sz w:val="18"/>
          <w:szCs w:val="18"/>
        </w:rPr>
        <w:t xml:space="preserve"> Inexigibilidade de Licitação nº IN</w:t>
      </w:r>
      <w:r>
        <w:rPr>
          <w:sz w:val="18"/>
          <w:szCs w:val="18"/>
        </w:rPr>
        <w:t xml:space="preserve"> 0000</w:t>
      </w:r>
      <w:r w:rsidRPr="00CB1837">
        <w:rPr>
          <w:sz w:val="18"/>
          <w:szCs w:val="18"/>
        </w:rPr>
        <w:t>1/2026, fundamentada no Art. 74, inciso III, alínea c, da Lei 14.133/21, que objetiva: CONTRATAÇÃO DE PROFISSIONAL, PESSOA FÍSICA OU JURÍDICA, DE NOTÓRIA ESPECIALIZAÇÃO, DEVIDAMENTE COMPROVADA NOS TERMOS DA LEI FEDERAL, PARA PRESTAÇÃO DE SERVIÇOS JURÍDICOS, CLASSIFICADOS COMO TÉCNICOS E SINGULARES, EM ASSESSORIA E CONSULTORIA JURÍDICA NA ÁREA PÚBLICA (DIREITO FINANCEIRO E ADMINISTRATIVO); ADJUDICO o seu objeto e RATIFICO o correspondente procedimento em favor de: TATHIANA MEIRA SOCIEDADE INDIVIDUAL DE ADVOCACIA - R$ 60.500,00.</w:t>
      </w:r>
    </w:p>
    <w:p w:rsidR="00CB1837" w:rsidRPr="00CB1837" w:rsidRDefault="00CB1837" w:rsidP="00CB1837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CB1837">
        <w:rPr>
          <w:sz w:val="18"/>
          <w:szCs w:val="18"/>
        </w:rPr>
        <w:t xml:space="preserve"> - PB, 29 de Janeiro de 2026</w:t>
      </w:r>
    </w:p>
    <w:p w:rsidR="00CB1837" w:rsidRDefault="00CB1837" w:rsidP="00CB183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48360E" w:rsidRPr="00CB1837" w:rsidRDefault="00CB1837" w:rsidP="00CB1837">
      <w:pPr>
        <w:jc w:val="center"/>
        <w:rPr>
          <w:rFonts w:ascii="Arial" w:hAnsi="Arial" w:cs="Arial"/>
          <w:sz w:val="18"/>
          <w:szCs w:val="18"/>
        </w:rPr>
      </w:pPr>
      <w:r w:rsidRPr="00CB1837">
        <w:rPr>
          <w:rFonts w:ascii="Arial" w:hAnsi="Arial" w:cs="Arial"/>
          <w:sz w:val="18"/>
          <w:szCs w:val="18"/>
        </w:rPr>
        <w:t>Presidente</w:t>
      </w:r>
    </w:p>
    <w:sectPr w:rsidR="0048360E" w:rsidRPr="00CB1837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B1837"/>
    <w:rsid w:val="0048360E"/>
    <w:rsid w:val="00C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2026-02-10T11:37:00Z</dcterms:created>
  <dcterms:modified xsi:type="dcterms:W3CDTF">2026-02-10T11:37:00Z</dcterms:modified>
</cp:coreProperties>
</file>